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2046" w14:textId="77777777" w:rsidR="0001369D" w:rsidRPr="0001369D" w:rsidRDefault="0001369D" w:rsidP="0001369D">
      <w:pPr>
        <w:jc w:val="center"/>
        <w:rPr>
          <w:rFonts w:ascii="Calibri" w:hAnsi="Calibri" w:cs="Monotype Corsiva"/>
          <w:sz w:val="40"/>
          <w:szCs w:val="36"/>
        </w:rPr>
      </w:pPr>
      <w:r w:rsidRPr="0001369D">
        <w:rPr>
          <w:rFonts w:ascii="Calibri" w:hAnsi="Calibri" w:cs="Monotype Corsiva"/>
          <w:sz w:val="40"/>
          <w:szCs w:val="36"/>
        </w:rPr>
        <w:t>Two of a kind, one as a whole</w:t>
      </w:r>
    </w:p>
    <w:p w14:paraId="584FE463" w14:textId="77777777" w:rsidR="00A563BD" w:rsidRPr="0001369D" w:rsidRDefault="0001369D" w:rsidP="0001369D">
      <w:pPr>
        <w:jc w:val="center"/>
        <w:rPr>
          <w:rFonts w:ascii="Calibri" w:hAnsi="Calibri" w:cs="Monotype Corsiva"/>
          <w:sz w:val="40"/>
          <w:szCs w:val="36"/>
        </w:rPr>
      </w:pPr>
      <w:r w:rsidRPr="0001369D">
        <w:rPr>
          <w:rFonts w:ascii="Calibri" w:hAnsi="Calibri" w:cs="Monotype Corsiva"/>
          <w:sz w:val="40"/>
          <w:szCs w:val="36"/>
        </w:rPr>
        <w:t>Each completing the other, as no one will ever know</w:t>
      </w:r>
    </w:p>
    <w:sectPr w:rsidR="00A563BD" w:rsidRPr="000136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1369D"/>
    <w:rsid w:val="000D14BE"/>
    <w:rsid w:val="0022669F"/>
    <w:rsid w:val="00637E10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66699"/>
  <w15:chartTrackingRefBased/>
  <w15:docId w15:val="{93944F3F-1AD8-4D71-8E39-B29FFC5F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2021-02-18T09:11:00Z</dcterms:created>
  <dcterms:modified xsi:type="dcterms:W3CDTF">2021-02-18T09:11:00Z</dcterms:modified>
</cp:coreProperties>
</file>